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</w:tblPr>
      <w:tblGrid>
        <w:gridCol w:w="7100"/>
        <w:gridCol w:w="7100"/>
      </w:tblGrid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gridSpan w:val="2"/>
            <w:tcW w:w="142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Постановление Правительства РФ от 15.05.2013 N 416</w:t>
              <w:br/>
              <w:t xml:space="preserve">(ред. от 21.12.2023)</w:t>
              <w:br/>
              <w:t xml:space="preserve">"О порядке осуществления деятельности по управлению многоквартирными домами"</w:t>
              <w:br/>
              <w:t xml:space="preserve">(вместе с "Правилами осуществления деятельности по управлению многоквартирными домами")</w:t>
            </w:r>
            <w:r>
              <w:rPr>
                <w:sz w:val="24"/>
              </w:rPr>
              <w:br/>
              <w:t xml:space="preserve"> 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Ред. от 13.09.2018, недействующая</w:t>
            </w:r>
            <w:r>
              <w:rPr>
                <w:sz w:val="24"/>
              </w:rPr>
              <w:br/>
              <w:t xml:space="preserve"> 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Ред. от 21.12.2023, действующая</w:t>
            </w:r>
            <w:r>
              <w:rPr>
                <w:sz w:val="24"/>
              </w:rPr>
              <w:br/>
              <w:t xml:space="preserve"> 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Правила осуществления деятельности по управлению многоквартирными домами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VI. Порядок прекращения деятельности по управлению многоквартирным домом в связи с исключением сведений о многоквартирном доме из реестра лицензий субъекта Российской Федерации, прекращением действия лицензии на осуществление предпринимательской деятельности по управлению многоквартирными домами или ее аннулированием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Правила осуществления деятельности по управлению многоквартирными домами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VI. Порядок прекращения деятельности по управлению многоквартирным домом в связи с исключением сведений о многоквартирном доме из реестра лицензий субъекта Российской Федерации, прекращением действия лицензии на осуществление предпринимательской деятельности по управлению многоквартирными домами или ее аннулированием</w:t>
              <w:br/>
            </w:r>
          </w:p>
        </w:tc>
      </w:tr>
      <w:tr>
        <w:tblPrEx>
          <w:tblBorders>
            <w:top w:val="single" w:sz="8"/>
            <w:left w:val="single" w:sz="8"/>
            <w:bottom w:val="dashed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dashed" w:sz="8"/>
              <w:right w:val="single" w:sz="8"/>
            </w:tcBorders>
          </w:tcPr>
          <w:p>
            <w:pPr>
              <w:pStyle w:val="0"/>
              <w:ind w:firstLine="540"/>
              <w:jc w:val="both"/>
            </w:pPr>
            <w:r>
              <w:rPr>
                <w:sz w:val="24"/>
              </w:rPr>
              <w:t xml:space="preserve">24. В случае исключения сведений о многоквартирном доме из реестра лицензий субъекта Российской Федерации, а также в случае, если действие лицензии на осуществление предпринимательской деятельности по управлению многоквартирными домами (далее - лицензия) прекращено или она аннулирована, дата прекращения договора управления определяется днем, предшествующим дню начала управления многоквартирным домом управляющей организацией, выбранной общим собранием собственников помещений в многоквартирном доме или по результатам открытого конкурса, предусмотренного </w:t>
            </w:r>
            <w:r>
              <w:rPr>
                <w:sz w:val="24"/>
              </w:rPr>
              <w:t xml:space="preserve">частью 5 статьи 200</w:t>
            </w:r>
            <w:r>
              <w:rPr>
                <w:sz w:val="24"/>
              </w:rPr>
              <w:t xml:space="preserve"> Жилищного кодекса Российской Федерации, или в случае, предусмотренном </w:t>
            </w:r>
            <w:r>
              <w:rPr>
                <w:sz w:val="24"/>
              </w:rPr>
              <w:t xml:space="preserve">частью 6 статьи 200</w:t>
            </w:r>
            <w:r>
              <w:rPr>
                <w:sz w:val="24"/>
              </w:rPr>
              <w:t xml:space="preserve"> Жилищного кодекса Российской Федерации, выбранной без проведения открытого конкурса. Если способ управления многоквартирным домом был изменен, дата прекращения договора управления определяется днем, предшествующим дню начала реализации нового способа управления.</w:t>
            </w:r>
          </w:p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25. Управляющая организация в случае исключения сведений о многоквартирном доме из реестра лицензий субъекта Российской Федерации, а также в случае, если действие лицензии прекращено или лицензия аннулирована, передает лицу, принявшему на себя обязательства по управлению многоквартирным домом, по отдельному акту приема-передачи техническую документацию на многоквартирный дом и иные связанные с управлением таким домом документы, технические средства и оборудование, а также документы и информацию, указанные в </w:t>
            </w:r>
            <w:r>
              <w:rPr>
                <w:sz w:val="24"/>
              </w:rPr>
              <w:t xml:space="preserve">подпунктах "д"</w:t>
            </w:r>
            <w:r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"д(1)" пункта 18</w:t>
            </w:r>
            <w:r>
              <w:rPr>
                <w:sz w:val="24"/>
              </w:rPr>
              <w:t xml:space="preserve"> Правил, обязательных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организациями, утвержденных постановлением Правительства Российской Федерации от 14 февраля 2012 г. N 124, </w:t>
            </w:r>
            <w:r>
              <w:rPr>
                <w:sz w:val="24"/>
              </w:rPr>
              <w:t xml:space="preserve">пункте 56(1)</w:t>
            </w:r>
            <w:r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подпункте "б" пункта 57</w:t>
            </w:r>
            <w:r>
              <w:rPr>
                <w:sz w:val="24"/>
              </w:rPr>
              <w:t xml:space="preserve">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N 354.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dashed" w:sz="8"/>
              <w:right w:val="single" w:sz="8"/>
            </w:tcBorders>
          </w:tcPr>
          <w:p>
            <w:pPr>
              <w:pStyle w:val="0"/>
              <w:ind w:firstLine="540"/>
              <w:jc w:val="both"/>
            </w:pPr>
            <w:r>
              <w:rPr>
                <w:sz w:val="24"/>
              </w:rPr>
              <w:t xml:space="preserve">24. В случае исключения сведений о многоквартирном доме из реестра лицензий субъекта Российской Федерации, а также в случае, если действие лицензии на осуществление предпринимательской деятельности по управлению многоквартирными домами (далее - лицензия) прекращено</w:t>
            </w:r>
            <w:r>
              <w:rPr>
                <w:sz w:val="24"/>
                <w:shd w:val="clear" w:fill="c0c0c0"/>
              </w:rPr>
              <w:t xml:space="preserve">, срок действия лицензии не продлен в порядке, установленном </w:t>
            </w:r>
            <w:r>
              <w:rPr>
                <w:sz w:val="24"/>
                <w:shd w:val="clear" w:fill="c0c0c0"/>
              </w:rPr>
              <w:t xml:space="preserve">частью 4 статьи 192</w:t>
            </w:r>
            <w:r>
              <w:rPr>
                <w:sz w:val="24"/>
                <w:shd w:val="clear" w:fill="c0c0c0"/>
              </w:rPr>
              <w:t xml:space="preserve"> Жилищного кодекса Российской Федерации,</w:t>
            </w:r>
            <w:r>
              <w:rPr>
                <w:sz w:val="24"/>
              </w:rPr>
              <w:t xml:space="preserve"> или она аннулирована, дата прекращения договора управления определяется днем, предшествующим дню начала управления многоквартирным домом управляющей организацией, выбранной общим собранием собственников помещений в многоквартирном доме или по результатам открытого конкурса, предусмотренного </w:t>
            </w:r>
            <w:r>
              <w:rPr>
                <w:sz w:val="24"/>
              </w:rPr>
              <w:t xml:space="preserve">частью 5 статьи 200</w:t>
            </w:r>
            <w:r>
              <w:rPr>
                <w:sz w:val="24"/>
              </w:rPr>
              <w:t xml:space="preserve"> Жилищного кодекса Российской Федерации, или в случае, предусмотренном </w:t>
            </w:r>
            <w:r>
              <w:rPr>
                <w:sz w:val="24"/>
              </w:rPr>
              <w:t xml:space="preserve">частью 6 статьи 200</w:t>
            </w:r>
            <w:r>
              <w:rPr>
                <w:sz w:val="24"/>
              </w:rPr>
              <w:t xml:space="preserve"> Жилищного кодекса Российской Федерации, выбранной без проведения открытого конкурса. Если способ управления многоквартирным домом был изменен, дата прекращения договора управления определяется днем, предшествующим дню начала реализации нового способа управления.</w:t>
            </w:r>
          </w:p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25. Управляющая организация в случае исключения сведений о многоквартирном доме из реестра лицензий субъекта Российской Федерации, а также в случае, если </w:t>
            </w:r>
            <w:r>
              <w:rPr>
                <w:sz w:val="24"/>
                <w:shd w:val="clear" w:fill="c0c0c0"/>
              </w:rPr>
              <w:t xml:space="preserve">срок действия лицензии не продлен в порядке, установленном </w:t>
            </w:r>
            <w:r>
              <w:rPr>
                <w:sz w:val="24"/>
                <w:shd w:val="clear" w:fill="c0c0c0"/>
              </w:rPr>
              <w:t xml:space="preserve">частью 4 статьи 192</w:t>
            </w:r>
            <w:r>
              <w:rPr>
                <w:sz w:val="24"/>
                <w:shd w:val="clear" w:fill="c0c0c0"/>
              </w:rPr>
              <w:t xml:space="preserve"> Жилищного кодекса Российской Федерации,</w:t>
            </w:r>
            <w:r>
              <w:rPr>
                <w:sz w:val="24"/>
              </w:rPr>
              <w:t xml:space="preserve"> действие лицензии прекращено или лицензия аннулирована, передает лицу, принявшему на себя обязательства по управлению многоквартирным домом, по отдельному акту приема-передачи техническую документацию на многоквартирный дом и иные связанные с управлением таким домом документы, технические средства и оборудование, а также документы и информацию, указанные в </w:t>
            </w:r>
            <w:r>
              <w:rPr>
                <w:sz w:val="24"/>
              </w:rPr>
              <w:t xml:space="preserve">подпунктах "д"</w:t>
            </w:r>
            <w:r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"д(1)" пункта 18</w:t>
            </w:r>
            <w:r>
              <w:rPr>
                <w:sz w:val="24"/>
              </w:rPr>
              <w:t xml:space="preserve"> Правил, обязательных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организациями, утвержденных постановлением Правительства Российской Федерации от 14 февраля 2012 г. N 124, </w:t>
            </w:r>
            <w:r>
              <w:rPr>
                <w:sz w:val="24"/>
              </w:rPr>
              <w:t xml:space="preserve">пункте 56(1)</w:t>
            </w:r>
            <w:r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подпункте "б" пункта 57</w:t>
            </w:r>
            <w:r>
              <w:rPr>
                <w:sz w:val="24"/>
              </w:rPr>
              <w:t xml:space="preserve">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N 354.</w:t>
            </w:r>
          </w:p>
        </w:tc>
      </w:tr>
      <w:tr>
        <w:tblPrEx>
          <w:tblBorders>
            <w:top w:val="nil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26. Договоры управляющей организации с организациями, осуществляющими оказание услуг и (или) выполнение работ по содержанию и ремонту общего имущества собственников помещений в многоквартирном доме, и организациями, осуществляющими проведение капитального ремонта общего имущества в многоквартирном доме, прекращаются одновременно с прекращением договора управления многоквартирным домом в случае исключения сведений о многоквартирном доме из реестра лицензий субъекта Российской Федерации, а также в случае, если действие лицензии прекращено или она аннулирована.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26. Договоры управляющей организации с организациями, осуществляющими оказание услуг и (или) выполнение работ по содержанию и ремонту общего имущества собственников помещений в многоквартирном доме, и организациями, осуществляющими проведение капитального ремонта общего имущества в многоквартирном доме, прекращаются одновременно с прекращением договора управления многоквартирным домом в случае исключения сведений о многоквартирном доме из реестра лицензий субъекта Российской Федерации, а также в случае, если </w:t>
            </w:r>
            <w:r>
              <w:rPr>
                <w:sz w:val="24"/>
                <w:shd w:val="clear" w:fill="c0c0c0"/>
              </w:rPr>
              <w:t xml:space="preserve">срок действия лицензии не продлен в порядке, установленном </w:t>
            </w:r>
            <w:r>
              <w:rPr>
                <w:sz w:val="24"/>
                <w:shd w:val="clear" w:fill="c0c0c0"/>
              </w:rPr>
              <w:t xml:space="preserve">частью 4 статьи 192</w:t>
            </w:r>
            <w:r>
              <w:rPr>
                <w:sz w:val="24"/>
                <w:shd w:val="clear" w:fill="c0c0c0"/>
              </w:rPr>
              <w:t xml:space="preserve"> Жилищного кодекса Российской Федерации,</w:t>
            </w:r>
            <w:r>
              <w:rPr>
                <w:sz w:val="24"/>
              </w:rPr>
              <w:t xml:space="preserve"> действие лицензии прекращено или она аннулирована.</w:t>
            </w:r>
          </w:p>
        </w:tc>
      </w:tr>
    </w:tbl>
    <w:sectPr>
      <w:headerReference w:type="default" r:id="rId3"/>
      <w:headerReference w:type="first" r:id="rId3"/>
      <w:footerReference w:type="default" r:id="rId4"/>
      <w:footerReference w:type="first" r:id="rId4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Сравнение редакций документа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Сравнение редакций документа</dc:title>
  <dcterms:created xsi:type="dcterms:W3CDTF">2026-06-18T09:46:06Z</dcterms:created>
</cp:coreProperties>
</file>